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7D49" w14:textId="6E1FC37F" w:rsidR="00A0233F" w:rsidRDefault="00A0233F" w:rsidP="00A0233F">
      <w:pPr>
        <w:spacing w:before="120" w:after="120"/>
        <w:jc w:val="both"/>
        <w:rPr>
          <w:sz w:val="22"/>
          <w:szCs w:val="22"/>
        </w:rPr>
      </w:pPr>
    </w:p>
    <w:p w14:paraId="539BE243" w14:textId="0341F8A2" w:rsidR="00711C99" w:rsidRDefault="00711C99" w:rsidP="00A0233F">
      <w:pPr>
        <w:spacing w:before="120" w:after="120"/>
        <w:jc w:val="both"/>
        <w:rPr>
          <w:sz w:val="22"/>
          <w:szCs w:val="22"/>
        </w:rPr>
      </w:pPr>
    </w:p>
    <w:p w14:paraId="14EC15ED" w14:textId="4011EBFC" w:rsidR="00711C99" w:rsidRDefault="00711C99" w:rsidP="00A0233F">
      <w:pPr>
        <w:spacing w:before="120" w:after="120"/>
        <w:jc w:val="both"/>
        <w:rPr>
          <w:sz w:val="22"/>
          <w:szCs w:val="22"/>
        </w:rPr>
      </w:pPr>
    </w:p>
    <w:p w14:paraId="0A96E696" w14:textId="5A18B945" w:rsidR="00711C99" w:rsidRDefault="00711C99" w:rsidP="00A0233F">
      <w:pPr>
        <w:spacing w:before="120" w:after="120"/>
        <w:jc w:val="both"/>
        <w:rPr>
          <w:sz w:val="22"/>
          <w:szCs w:val="22"/>
        </w:rPr>
      </w:pPr>
    </w:p>
    <w:p w14:paraId="01886F6D" w14:textId="6A275687" w:rsidR="00711C99" w:rsidRDefault="00711C99" w:rsidP="00A0233F">
      <w:pPr>
        <w:spacing w:before="120" w:after="120"/>
        <w:jc w:val="both"/>
        <w:rPr>
          <w:sz w:val="22"/>
          <w:szCs w:val="22"/>
        </w:rPr>
      </w:pPr>
    </w:p>
    <w:p w14:paraId="2F7330AF" w14:textId="77777777" w:rsidR="00CB6D04" w:rsidRDefault="00CB6D04" w:rsidP="007F05B2">
      <w:pPr>
        <w:spacing w:before="120" w:after="120"/>
        <w:rPr>
          <w:szCs w:val="24"/>
        </w:rPr>
      </w:pPr>
    </w:p>
    <w:p w14:paraId="2E4DFFAE" w14:textId="77777777" w:rsidR="001C0A55" w:rsidRDefault="001C0A55" w:rsidP="007F05B2">
      <w:pPr>
        <w:spacing w:before="120" w:after="120"/>
        <w:rPr>
          <w:szCs w:val="24"/>
        </w:rPr>
      </w:pPr>
    </w:p>
    <w:p w14:paraId="70F8135B" w14:textId="77777777" w:rsidR="001C0A55" w:rsidRDefault="001C0A55" w:rsidP="007F05B2">
      <w:pPr>
        <w:spacing w:before="120" w:after="120"/>
        <w:rPr>
          <w:szCs w:val="24"/>
        </w:rPr>
      </w:pPr>
    </w:p>
    <w:p w14:paraId="6E81C116" w14:textId="77777777" w:rsidR="001C0A55" w:rsidRPr="00F40B6D" w:rsidRDefault="001C0A55" w:rsidP="007F05B2">
      <w:pPr>
        <w:spacing w:before="120" w:after="120"/>
        <w:rPr>
          <w:szCs w:val="24"/>
        </w:rPr>
      </w:pPr>
    </w:p>
    <w:p w14:paraId="494B305A" w14:textId="77777777" w:rsidR="00F40B6D" w:rsidRPr="00F40B6D" w:rsidRDefault="00F40B6D" w:rsidP="00F40B6D">
      <w:pPr>
        <w:spacing w:before="120" w:after="120"/>
        <w:rPr>
          <w:szCs w:val="24"/>
        </w:rPr>
      </w:pPr>
      <w:r w:rsidRPr="00F40B6D">
        <w:rPr>
          <w:szCs w:val="24"/>
        </w:rPr>
        <w:t>Founded in 2005 by visionary Managing Director Dr. Johan Lombaard, Josha Research began as a dream and has grown into one of the world’s leading research clinics. Located in the heart of Bloemfontein, the clinic operates from a beautifully restored historic building that has been carefully renovated and modernized—reflecting both its rich heritage and its commitment to cutting-edge medical research.</w:t>
      </w:r>
    </w:p>
    <w:p w14:paraId="648AC87B" w14:textId="77777777" w:rsidR="00F40B6D" w:rsidRPr="00F40B6D" w:rsidRDefault="00F40B6D" w:rsidP="00F40B6D">
      <w:pPr>
        <w:spacing w:before="120" w:after="120"/>
        <w:rPr>
          <w:szCs w:val="24"/>
        </w:rPr>
      </w:pPr>
    </w:p>
    <w:p w14:paraId="3B3A0414" w14:textId="62E24888" w:rsidR="00F40B6D" w:rsidRPr="00F40B6D" w:rsidRDefault="00F40B6D" w:rsidP="00F40B6D">
      <w:pPr>
        <w:spacing w:before="120" w:after="120"/>
        <w:rPr>
          <w:szCs w:val="24"/>
        </w:rPr>
      </w:pPr>
      <w:r w:rsidRPr="00F40B6D">
        <w:rPr>
          <w:szCs w:val="24"/>
        </w:rPr>
        <w:t xml:space="preserve">Josha Research is supported by a multidisciplinary team of experts, including medical doctors, registered nurses, pharmacists, laboratory technicians, data capturers, and administrative staff. Together, they ensure the smooth execution of every study. The clinic specializes in Phase 1 to Phase 3 clinical trials and has successfully conducted more than </w:t>
      </w:r>
      <w:r w:rsidR="00446971">
        <w:rPr>
          <w:szCs w:val="24"/>
        </w:rPr>
        <w:t>120</w:t>
      </w:r>
      <w:r w:rsidRPr="00F40B6D">
        <w:rPr>
          <w:szCs w:val="24"/>
        </w:rPr>
        <w:t xml:space="preserve"> clinical trials, building a strong track record of quality, reliability, and impact.</w:t>
      </w:r>
    </w:p>
    <w:p w14:paraId="3BBB5499" w14:textId="77777777" w:rsidR="00F40B6D" w:rsidRPr="00F40B6D" w:rsidRDefault="00F40B6D" w:rsidP="00F40B6D">
      <w:pPr>
        <w:spacing w:before="120" w:after="120"/>
        <w:rPr>
          <w:szCs w:val="24"/>
        </w:rPr>
      </w:pPr>
    </w:p>
    <w:p w14:paraId="1CA9498D" w14:textId="77777777" w:rsidR="00F40B6D" w:rsidRPr="00F40B6D" w:rsidRDefault="00F40B6D" w:rsidP="00F40B6D">
      <w:pPr>
        <w:spacing w:before="120" w:after="120"/>
        <w:rPr>
          <w:szCs w:val="24"/>
        </w:rPr>
      </w:pPr>
      <w:r w:rsidRPr="00F40B6D">
        <w:rPr>
          <w:szCs w:val="24"/>
        </w:rPr>
        <w:t>In 2009, Josha Research established a Community Advisory Board (CAB), bringing together people of diverse backgrounds and interests. The CAB meets monthly to discuss issues of mutual importance and regularly organizes community outreach programs to educate local communities on the value and impact of clinical research. This ongoing dialogue strengthens trust and ensures that research remains both relevant and inclusive.</w:t>
      </w:r>
    </w:p>
    <w:p w14:paraId="25776324" w14:textId="77777777" w:rsidR="00F40B6D" w:rsidRPr="00F40B6D" w:rsidRDefault="00F40B6D" w:rsidP="00F40B6D">
      <w:pPr>
        <w:spacing w:before="120" w:after="120"/>
        <w:rPr>
          <w:szCs w:val="24"/>
        </w:rPr>
      </w:pPr>
    </w:p>
    <w:p w14:paraId="70232967" w14:textId="77777777" w:rsidR="00F40B6D" w:rsidRPr="00F40B6D" w:rsidRDefault="00F40B6D" w:rsidP="00F40B6D">
      <w:pPr>
        <w:spacing w:before="120" w:after="120"/>
        <w:rPr>
          <w:szCs w:val="24"/>
        </w:rPr>
      </w:pPr>
      <w:r w:rsidRPr="00F40B6D">
        <w:rPr>
          <w:szCs w:val="24"/>
        </w:rPr>
        <w:t>The clinic’s recruitment team plays a vital role in connecting with the community, reaching hundreds of potential participants each month for enrollment into clinical trials. Their efforts help ensure timely recruitment, diverse representation, and strong community engagement.</w:t>
      </w:r>
    </w:p>
    <w:p w14:paraId="0FF83FA5" w14:textId="77777777" w:rsidR="00F40B6D" w:rsidRPr="00F40B6D" w:rsidRDefault="00F40B6D" w:rsidP="00F40B6D">
      <w:pPr>
        <w:spacing w:before="120" w:after="120"/>
        <w:rPr>
          <w:szCs w:val="24"/>
        </w:rPr>
      </w:pPr>
    </w:p>
    <w:p w14:paraId="41AE4DB8" w14:textId="77777777" w:rsidR="00F40B6D" w:rsidRPr="00F40B6D" w:rsidRDefault="00F40B6D" w:rsidP="00F40B6D">
      <w:pPr>
        <w:spacing w:before="120" w:after="120"/>
        <w:rPr>
          <w:szCs w:val="24"/>
        </w:rPr>
      </w:pPr>
      <w:r w:rsidRPr="00F40B6D">
        <w:rPr>
          <w:szCs w:val="24"/>
        </w:rPr>
        <w:t>The facility features a state-of-the-art laboratory equipped with centrifuges, incubators, and ultra-low cold storage units capable of maintaining temperatures down to -80°C. Josha Research is also distinguished as the only facility in the Free State and Northern Cape with Bio Safety cabinets for PBMC (Peripheral Blood Mononuclear Cell) processing, underscoring its dedication to excellence and innovation.</w:t>
      </w:r>
    </w:p>
    <w:p w14:paraId="56E86F33" w14:textId="77777777" w:rsidR="00F40B6D" w:rsidRPr="00F40B6D" w:rsidRDefault="00F40B6D" w:rsidP="00F40B6D">
      <w:pPr>
        <w:spacing w:before="120" w:after="120"/>
        <w:rPr>
          <w:szCs w:val="24"/>
        </w:rPr>
      </w:pPr>
    </w:p>
    <w:p w14:paraId="4B95E74D" w14:textId="77777777" w:rsidR="00EF4933" w:rsidRDefault="00EF4933" w:rsidP="00F40B6D">
      <w:pPr>
        <w:spacing w:before="120" w:after="120"/>
        <w:rPr>
          <w:szCs w:val="24"/>
        </w:rPr>
      </w:pPr>
    </w:p>
    <w:p w14:paraId="724A2CF3" w14:textId="77777777" w:rsidR="00EF4933" w:rsidRDefault="00EF4933" w:rsidP="00F40B6D">
      <w:pPr>
        <w:spacing w:before="120" w:after="120"/>
        <w:rPr>
          <w:szCs w:val="24"/>
        </w:rPr>
      </w:pPr>
    </w:p>
    <w:p w14:paraId="25A101C2" w14:textId="77777777" w:rsidR="00EF4933" w:rsidRDefault="00EF4933" w:rsidP="00F40B6D">
      <w:pPr>
        <w:spacing w:before="120" w:after="120"/>
        <w:rPr>
          <w:szCs w:val="24"/>
        </w:rPr>
      </w:pPr>
    </w:p>
    <w:p w14:paraId="587471C3" w14:textId="77777777" w:rsidR="00EF4933" w:rsidRDefault="00EF4933" w:rsidP="00F40B6D">
      <w:pPr>
        <w:spacing w:before="120" w:after="120"/>
        <w:rPr>
          <w:szCs w:val="24"/>
        </w:rPr>
      </w:pPr>
    </w:p>
    <w:p w14:paraId="75AC9D13" w14:textId="77777777" w:rsidR="00EF4933" w:rsidRDefault="00EF4933" w:rsidP="00F40B6D">
      <w:pPr>
        <w:spacing w:before="120" w:after="120"/>
        <w:rPr>
          <w:szCs w:val="24"/>
        </w:rPr>
      </w:pPr>
    </w:p>
    <w:p w14:paraId="3E347D1D" w14:textId="77777777" w:rsidR="00EF4933" w:rsidRDefault="00EF4933" w:rsidP="00F40B6D">
      <w:pPr>
        <w:spacing w:before="120" w:after="120"/>
        <w:rPr>
          <w:szCs w:val="24"/>
        </w:rPr>
      </w:pPr>
    </w:p>
    <w:p w14:paraId="59B572FE" w14:textId="77777777" w:rsidR="00EF4933" w:rsidRDefault="00EF4933" w:rsidP="00F40B6D">
      <w:pPr>
        <w:spacing w:before="120" w:after="120"/>
        <w:rPr>
          <w:szCs w:val="24"/>
        </w:rPr>
      </w:pPr>
    </w:p>
    <w:p w14:paraId="7F511E2B" w14:textId="77777777" w:rsidR="00EF4933" w:rsidRDefault="00EF4933" w:rsidP="00F40B6D">
      <w:pPr>
        <w:spacing w:before="120" w:after="120"/>
        <w:rPr>
          <w:szCs w:val="24"/>
        </w:rPr>
      </w:pPr>
    </w:p>
    <w:p w14:paraId="0DF06163" w14:textId="77777777" w:rsidR="00EF4933" w:rsidRDefault="00EF4933" w:rsidP="00F40B6D">
      <w:pPr>
        <w:spacing w:before="120" w:after="120"/>
        <w:rPr>
          <w:szCs w:val="24"/>
        </w:rPr>
      </w:pPr>
    </w:p>
    <w:p w14:paraId="2DFECBD3" w14:textId="65FF4B15" w:rsidR="00F40B6D" w:rsidRPr="00F40B6D" w:rsidRDefault="00F40B6D" w:rsidP="00F40B6D">
      <w:pPr>
        <w:spacing w:before="120" w:after="120"/>
        <w:rPr>
          <w:szCs w:val="24"/>
        </w:rPr>
      </w:pPr>
      <w:r w:rsidRPr="00F40B6D">
        <w:rPr>
          <w:szCs w:val="24"/>
        </w:rPr>
        <w:t>A fully equipped on-site pharmacy further enhances the clinic’s capabilities, managing both investigational products for research and prescribed medications for participants. The pharmacy ensures safe storage, precise dispensing, and full compliance with regulatory standards.</w:t>
      </w:r>
    </w:p>
    <w:p w14:paraId="6D8AB948" w14:textId="77777777" w:rsidR="00F40B6D" w:rsidRPr="00F40B6D" w:rsidRDefault="00F40B6D" w:rsidP="00F40B6D">
      <w:pPr>
        <w:spacing w:before="120" w:after="120"/>
        <w:rPr>
          <w:szCs w:val="24"/>
        </w:rPr>
      </w:pPr>
    </w:p>
    <w:p w14:paraId="3E40B9C5" w14:textId="77777777" w:rsidR="00F40B6D" w:rsidRPr="00F40B6D" w:rsidRDefault="00F40B6D" w:rsidP="00F40B6D">
      <w:pPr>
        <w:spacing w:before="120" w:after="120"/>
        <w:rPr>
          <w:szCs w:val="24"/>
        </w:rPr>
      </w:pPr>
      <w:r w:rsidRPr="00F40B6D">
        <w:rPr>
          <w:szCs w:val="24"/>
        </w:rPr>
        <w:t>Supporting these core functions are the Data, Administration, and Quality Assurance departments, which safeguard the accuracy, transparency, and integrity of all study information through diligent checks and strict adherence to protocols.</w:t>
      </w:r>
    </w:p>
    <w:p w14:paraId="5423936E" w14:textId="77777777" w:rsidR="00F40B6D" w:rsidRPr="00F40B6D" w:rsidRDefault="00F40B6D" w:rsidP="00F40B6D">
      <w:pPr>
        <w:spacing w:before="120" w:after="120"/>
        <w:rPr>
          <w:szCs w:val="24"/>
        </w:rPr>
      </w:pPr>
    </w:p>
    <w:p w14:paraId="7B1644EC" w14:textId="73DBCD22" w:rsidR="00CB6D04" w:rsidRPr="00F40B6D" w:rsidRDefault="00F40B6D" w:rsidP="00F40B6D">
      <w:pPr>
        <w:spacing w:before="120" w:after="120"/>
        <w:rPr>
          <w:szCs w:val="24"/>
        </w:rPr>
      </w:pPr>
      <w:r w:rsidRPr="00F40B6D">
        <w:rPr>
          <w:szCs w:val="24"/>
        </w:rPr>
        <w:t>Finally, with 24-hour on-site security and a comprehensive CCTV system, Josha Research prioritizes the safety of participants, staff, and visitors, creating a secure and trusted environment for world-class clinical research.</w:t>
      </w:r>
    </w:p>
    <w:sectPr w:rsidR="00CB6D04" w:rsidRPr="00F40B6D" w:rsidSect="007024AB">
      <w:headerReference w:type="default" r:id="rId8"/>
      <w:footerReference w:type="default" r:id="rId9"/>
      <w:pgSz w:w="11907" w:h="16839" w:code="9"/>
      <w:pgMar w:top="1440" w:right="1440" w:bottom="1440" w:left="144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42856" w14:textId="77777777" w:rsidR="00D60183" w:rsidRDefault="00D60183" w:rsidP="00FD7456">
      <w:r>
        <w:separator/>
      </w:r>
    </w:p>
  </w:endnote>
  <w:endnote w:type="continuationSeparator" w:id="0">
    <w:p w14:paraId="25121A19" w14:textId="77777777" w:rsidR="00D60183" w:rsidRDefault="00D60183" w:rsidP="00FD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A760" w14:textId="77777777" w:rsidR="00295084" w:rsidRDefault="00295084">
    <w:pPr>
      <w:pStyle w:val="Footer"/>
    </w:pPr>
  </w:p>
  <w:p w14:paraId="61DB2F8A" w14:textId="35C5A843" w:rsidR="00A22200" w:rsidRDefault="00061227">
    <w:pPr>
      <w:pStyle w:val="Footer"/>
    </w:pPr>
    <w:r>
      <w:rPr>
        <w:noProof/>
      </w:rPr>
      <mc:AlternateContent>
        <mc:Choice Requires="wps">
          <w:drawing>
            <wp:anchor distT="4294967295" distB="4294967295" distL="114300" distR="114300" simplePos="0" relativeHeight="251663360" behindDoc="0" locked="0" layoutInCell="1" allowOverlap="1" wp14:anchorId="565512C3" wp14:editId="04511600">
              <wp:simplePos x="0" y="0"/>
              <wp:positionH relativeFrom="column">
                <wp:posOffset>-742950</wp:posOffset>
              </wp:positionH>
              <wp:positionV relativeFrom="paragraph">
                <wp:posOffset>-223521</wp:posOffset>
              </wp:positionV>
              <wp:extent cx="7210425" cy="0"/>
              <wp:effectExtent l="0" t="0" r="0" b="0"/>
              <wp:wrapNone/>
              <wp:docPr id="84623780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0425" cy="0"/>
                      </a:xfrm>
                      <a:prstGeom prst="straightConnector1">
                        <a:avLst/>
                      </a:prstGeom>
                      <a:noFill/>
                      <a:ln w="9525">
                        <a:solidFill>
                          <a:srgbClr val="C04A28"/>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CEFAA15" id="_x0000_t32" coordsize="21600,21600" o:spt="32" o:oned="t" path="m,l21600,21600e" filled="f">
              <v:path arrowok="t" fillok="f" o:connecttype="none"/>
              <o:lock v:ext="edit" shapetype="t"/>
            </v:shapetype>
            <v:shape id="Straight Arrow Connector 3" o:spid="_x0000_s1026" type="#_x0000_t32" style="position:absolute;margin-left:-58.5pt;margin-top:-17.6pt;width:567.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" strokecolor="#c04a28"/>
          </w:pict>
        </mc:Fallback>
      </mc:AlternateContent>
    </w:r>
    <w:r>
      <w:rPr>
        <w:noProof/>
      </w:rPr>
      <mc:AlternateContent>
        <mc:Choice Requires="wps">
          <w:drawing>
            <wp:anchor distT="0" distB="0" distL="114300" distR="114300" simplePos="0" relativeHeight="251662336" behindDoc="0" locked="0" layoutInCell="1" allowOverlap="1" wp14:anchorId="775833DE" wp14:editId="587E7C54">
              <wp:simplePos x="0" y="0"/>
              <wp:positionH relativeFrom="column">
                <wp:posOffset>-485775</wp:posOffset>
              </wp:positionH>
              <wp:positionV relativeFrom="paragraph">
                <wp:posOffset>-147320</wp:posOffset>
              </wp:positionV>
              <wp:extent cx="5000625" cy="304800"/>
              <wp:effectExtent l="0" t="0" r="0" b="0"/>
              <wp:wrapNone/>
              <wp:docPr id="2487237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304800"/>
                      </a:xfrm>
                      <a:prstGeom prst="rect">
                        <a:avLst/>
                      </a:prstGeom>
                      <a:noFill/>
                      <a:ln>
                        <a:noFill/>
                      </a:ln>
                    </wps:spPr>
                    <wps:txbx>
                      <w:txbxContent>
                        <w:p w14:paraId="34AF1785" w14:textId="7DB3CED9" w:rsidR="00A22200" w:rsidRPr="00065527" w:rsidRDefault="00A22200" w:rsidP="00065527">
                          <w:pPr>
                            <w:rPr>
                              <w:rFonts w:ascii="Century Gothic" w:hAnsi="Century Gothic"/>
                              <w:color w:val="C04A28"/>
                              <w:sz w:val="19"/>
                              <w:szCs w:val="1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5833DE" id="_x0000_t202" coordsize="21600,21600" o:spt="202" path="m,l,21600r21600,l21600,xe">
              <v:stroke joinstyle="miter"/>
              <v:path gradientshapeok="t" o:connecttype="rect"/>
            </v:shapetype>
            <v:shape id="Text Box 1" o:spid="_x0000_s1027" type="#_x0000_t202" style="position:absolute;margin-left:-38.25pt;margin-top:-11.6pt;width:393.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" filled="f" stroked="f">
              <v:textbox>
                <w:txbxContent>
                  <w:p w14:paraId="34AF1785" w14:textId="7DB3CED9" w:rsidR="00A22200" w:rsidRPr="00065527" w:rsidRDefault="00A22200" w:rsidP="00065527">
                    <w:pPr>
                      <w:rPr>
                        <w:rFonts w:ascii="Century Gothic" w:hAnsi="Century Gothic"/>
                        <w:color w:val="C04A28"/>
                        <w:sz w:val="19"/>
                        <w:szCs w:val="19"/>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C681D" w14:textId="77777777" w:rsidR="00D60183" w:rsidRDefault="00D60183" w:rsidP="00FD7456">
      <w:r>
        <w:separator/>
      </w:r>
    </w:p>
  </w:footnote>
  <w:footnote w:type="continuationSeparator" w:id="0">
    <w:p w14:paraId="7BCE3FA0" w14:textId="77777777" w:rsidR="00D60183" w:rsidRDefault="00D60183" w:rsidP="00FD7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7E8F" w14:textId="020D893E" w:rsidR="00A22200" w:rsidRDefault="00A22200">
    <w:pPr>
      <w:pStyle w:val="Header"/>
    </w:pPr>
    <w:r>
      <w:rPr>
        <w:noProof/>
      </w:rPr>
      <w:drawing>
        <wp:anchor distT="0" distB="0" distL="114300" distR="114300" simplePos="0" relativeHeight="251658240" behindDoc="1" locked="0" layoutInCell="1" allowOverlap="1" wp14:anchorId="0F5927CE" wp14:editId="6A58C4CD">
          <wp:simplePos x="0" y="0"/>
          <wp:positionH relativeFrom="column">
            <wp:posOffset>-923925</wp:posOffset>
          </wp:positionH>
          <wp:positionV relativeFrom="paragraph">
            <wp:posOffset>-468631</wp:posOffset>
          </wp:positionV>
          <wp:extent cx="7581900" cy="2721073"/>
          <wp:effectExtent l="19050" t="0" r="0" b="0"/>
          <wp:wrapNone/>
          <wp:docPr id="4" name="Picture 3"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7581900" cy="2721073"/>
                  </a:xfrm>
                  <a:prstGeom prst="rect">
                    <a:avLst/>
                  </a:prstGeom>
                </pic:spPr>
              </pic:pic>
            </a:graphicData>
          </a:graphic>
        </wp:anchor>
      </w:drawing>
    </w:r>
    <w:r w:rsidR="00061227">
      <w:rPr>
        <w:noProof/>
      </w:rPr>
      <mc:AlternateContent>
        <mc:Choice Requires="wps">
          <w:drawing>
            <wp:anchor distT="0" distB="0" distL="114300" distR="114300" simplePos="0" relativeHeight="251661312" behindDoc="0" locked="0" layoutInCell="1" allowOverlap="1" wp14:anchorId="07E54699" wp14:editId="3E208EA8">
              <wp:simplePos x="0" y="0"/>
              <wp:positionH relativeFrom="column">
                <wp:posOffset>3895725</wp:posOffset>
              </wp:positionH>
              <wp:positionV relativeFrom="paragraph">
                <wp:posOffset>-306705</wp:posOffset>
              </wp:positionV>
              <wp:extent cx="1960880" cy="2152650"/>
              <wp:effectExtent l="0" t="0" r="0" b="0"/>
              <wp:wrapNone/>
              <wp:docPr id="1178797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880" cy="2152650"/>
                      </a:xfrm>
                      <a:prstGeom prst="rect">
                        <a:avLst/>
                      </a:prstGeom>
                      <a:noFill/>
                      <a:ln>
                        <a:noFill/>
                      </a:ln>
                    </wps:spPr>
                    <wps:txbx>
                      <w:txbxContent>
                        <w:p w14:paraId="0FC62DEA" w14:textId="77777777" w:rsidR="00A22200" w:rsidRPr="00065527" w:rsidRDefault="00A22200" w:rsidP="003B5465">
                          <w:pPr>
                            <w:jc w:val="right"/>
                            <w:rPr>
                              <w:rFonts w:ascii="Century Gothic" w:hAnsi="Century Gothic"/>
                              <w:color w:val="C04A28"/>
                              <w:sz w:val="19"/>
                              <w:szCs w:val="19"/>
                            </w:rPr>
                          </w:pPr>
                          <w:hyperlink r:id="rId2" w:history="1">
                            <w:r w:rsidRPr="00065527">
                              <w:rPr>
                                <w:rStyle w:val="Hyperlink"/>
                                <w:rFonts w:ascii="Century Gothic" w:hAnsi="Century Gothic"/>
                                <w:b/>
                                <w:color w:val="DDD0BF"/>
                                <w:sz w:val="20"/>
                                <w:u w:val="none"/>
                              </w:rPr>
                              <w:t>www.josha</w:t>
                            </w:r>
                            <w:r>
                              <w:rPr>
                                <w:rStyle w:val="Hyperlink"/>
                                <w:rFonts w:ascii="Century Gothic" w:hAnsi="Century Gothic"/>
                                <w:b/>
                                <w:color w:val="DDD0BF"/>
                                <w:sz w:val="20"/>
                                <w:u w:val="none"/>
                              </w:rPr>
                              <w:t>research</w:t>
                            </w:r>
                            <w:r w:rsidRPr="00065527">
                              <w:rPr>
                                <w:rStyle w:val="Hyperlink"/>
                                <w:rFonts w:ascii="Century Gothic" w:hAnsi="Century Gothic"/>
                                <w:b/>
                                <w:color w:val="DDD0BF"/>
                                <w:sz w:val="20"/>
                                <w:u w:val="none"/>
                              </w:rPr>
                              <w:t>.co.za</w:t>
                            </w:r>
                          </w:hyperlink>
                          <w:r>
                            <w:rPr>
                              <w:rFonts w:ascii="Century Gothic" w:hAnsi="Century Gothic"/>
                              <w:b/>
                              <w:color w:val="DDD0BF"/>
                              <w:sz w:val="20"/>
                            </w:rPr>
                            <w:br/>
                          </w:r>
                          <w:r>
                            <w:rPr>
                              <w:rFonts w:ascii="Century Gothic" w:hAnsi="Century Gothic"/>
                              <w:b/>
                              <w:color w:val="DDD0BF"/>
                              <w:sz w:val="20"/>
                            </w:rPr>
                            <w:br/>
                          </w:r>
                          <w:r>
                            <w:rPr>
                              <w:rFonts w:ascii="Century Gothic" w:hAnsi="Century Gothic"/>
                              <w:color w:val="C04A28"/>
                              <w:sz w:val="20"/>
                            </w:rPr>
                            <w:br/>
                          </w:r>
                          <w:r w:rsidRPr="003B5465">
                            <w:rPr>
                              <w:rFonts w:ascii="Century Gothic" w:hAnsi="Century Gothic"/>
                              <w:color w:val="C04A28"/>
                              <w:sz w:val="19"/>
                              <w:szCs w:val="19"/>
                            </w:rPr>
                            <w:t>Tel:</w:t>
                          </w:r>
                          <w:r w:rsidRPr="003B5465">
                            <w:rPr>
                              <w:rFonts w:ascii="Century Gothic" w:hAnsi="Century Gothic"/>
                              <w:color w:val="C04A28"/>
                              <w:sz w:val="19"/>
                              <w:szCs w:val="19"/>
                            </w:rPr>
                            <w:tab/>
                            <w:t>+27 (0)51 412 8160</w:t>
                          </w:r>
                          <w:r>
                            <w:rPr>
                              <w:rFonts w:ascii="Century Gothic" w:hAnsi="Century Gothic"/>
                              <w:color w:val="C04A28"/>
                              <w:sz w:val="19"/>
                              <w:szCs w:val="19"/>
                            </w:rPr>
                            <w:br/>
                          </w:r>
                          <w:r>
                            <w:rPr>
                              <w:rFonts w:ascii="Century Gothic" w:hAnsi="Century Gothic"/>
                              <w:color w:val="C04A28"/>
                              <w:sz w:val="19"/>
                              <w:szCs w:val="19"/>
                            </w:rPr>
                            <w:br/>
                          </w:r>
                          <w:r w:rsidRPr="003B5465">
                            <w:rPr>
                              <w:rFonts w:ascii="Century Gothic" w:hAnsi="Century Gothic"/>
                              <w:color w:val="C04A28"/>
                              <w:sz w:val="19"/>
                              <w:szCs w:val="19"/>
                            </w:rPr>
                            <w:t>Fax:</w:t>
                          </w:r>
                          <w:r w:rsidRPr="003B5465">
                            <w:rPr>
                              <w:rFonts w:ascii="Century Gothic" w:hAnsi="Century Gothic"/>
                              <w:color w:val="C04A28"/>
                              <w:sz w:val="19"/>
                              <w:szCs w:val="19"/>
                            </w:rPr>
                            <w:tab/>
                            <w:t>+27 (0)51 412 8189</w:t>
                          </w:r>
                          <w:r w:rsidRPr="003B5465">
                            <w:rPr>
                              <w:rFonts w:ascii="Century Gothic" w:hAnsi="Century Gothic"/>
                              <w:color w:val="C04A28"/>
                              <w:sz w:val="19"/>
                              <w:szCs w:val="19"/>
                            </w:rPr>
                            <w:tab/>
                            <w:t>+27 (0)51 412 8190</w:t>
                          </w:r>
                          <w:r>
                            <w:rPr>
                              <w:rFonts w:ascii="Century Gothic" w:hAnsi="Century Gothic"/>
                              <w:color w:val="C04A28"/>
                              <w:sz w:val="19"/>
                              <w:szCs w:val="19"/>
                            </w:rPr>
                            <w:br/>
                          </w:r>
                          <w:r>
                            <w:rPr>
                              <w:rFonts w:ascii="Century Gothic" w:hAnsi="Century Gothic"/>
                              <w:color w:val="C04A28"/>
                              <w:sz w:val="19"/>
                              <w:szCs w:val="19"/>
                            </w:rPr>
                            <w:br/>
                          </w:r>
                          <w:r w:rsidRPr="00065527">
                            <w:rPr>
                              <w:rFonts w:ascii="Century Gothic" w:hAnsi="Century Gothic"/>
                              <w:color w:val="C04A28"/>
                              <w:sz w:val="19"/>
                              <w:szCs w:val="19"/>
                            </w:rPr>
                            <w:t>PO Box 3530</w:t>
                          </w:r>
                          <w:r w:rsidRPr="00065527">
                            <w:rPr>
                              <w:rFonts w:ascii="Century Gothic" w:hAnsi="Century Gothic"/>
                              <w:color w:val="C04A28"/>
                              <w:sz w:val="19"/>
                              <w:szCs w:val="19"/>
                            </w:rPr>
                            <w:br/>
                            <w:t>Bloemfontein</w:t>
                          </w:r>
                          <w:r w:rsidRPr="00065527">
                            <w:rPr>
                              <w:rFonts w:ascii="Century Gothic" w:hAnsi="Century Gothic"/>
                              <w:color w:val="C04A28"/>
                              <w:sz w:val="19"/>
                              <w:szCs w:val="19"/>
                            </w:rPr>
                            <w:br/>
                            <w:t>9300</w:t>
                          </w:r>
                          <w:r w:rsidRPr="00065527">
                            <w:rPr>
                              <w:rFonts w:ascii="Century Gothic" w:hAnsi="Century Gothic"/>
                              <w:color w:val="C04A28"/>
                              <w:sz w:val="19"/>
                              <w:szCs w:val="19"/>
                            </w:rPr>
                            <w:br/>
                            <w:t>South Africa</w:t>
                          </w:r>
                        </w:p>
                        <w:p w14:paraId="40DC1AB6" w14:textId="77777777" w:rsidR="00A22200" w:rsidRPr="00065527" w:rsidRDefault="00A22200" w:rsidP="00065527">
                          <w:pPr>
                            <w:jc w:val="right"/>
                            <w:rPr>
                              <w:rFonts w:ascii="Century Gothic" w:hAnsi="Century Gothic"/>
                              <w:color w:val="C04A28"/>
                              <w:sz w:val="19"/>
                              <w:szCs w:val="19"/>
                            </w:rPr>
                          </w:pPr>
                        </w:p>
                        <w:p w14:paraId="56F99481" w14:textId="77777777" w:rsidR="00A22200" w:rsidRPr="00065527" w:rsidRDefault="00A22200" w:rsidP="00065527">
                          <w:pPr>
                            <w:jc w:val="right"/>
                            <w:rPr>
                              <w:rFonts w:ascii="Century Gothic" w:hAnsi="Century Gothic"/>
                              <w:color w:val="C04A28"/>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E54699" id="_x0000_t202" coordsize="21600,21600" o:spt="202" path="m,l,21600r21600,l21600,xe">
              <v:stroke joinstyle="miter"/>
              <v:path gradientshapeok="t" o:connecttype="rect"/>
            </v:shapetype>
            <v:shape id="Text Box 5" o:spid="_x0000_s1026" type="#_x0000_t202" style="position:absolute;margin-left:306.75pt;margin-top:-24.15pt;width:154.4pt;height:1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" filled="f" stroked="f">
              <v:textbox>
                <w:txbxContent>
                  <w:p w14:paraId="0FC62DEA" w14:textId="77777777" w:rsidR="00A22200" w:rsidRPr="00065527" w:rsidRDefault="00A22200" w:rsidP="003B5465">
                    <w:pPr>
                      <w:jc w:val="right"/>
                      <w:rPr>
                        <w:rFonts w:ascii="Century Gothic" w:hAnsi="Century Gothic"/>
                        <w:color w:val="C04A28"/>
                        <w:sz w:val="19"/>
                        <w:szCs w:val="19"/>
                      </w:rPr>
                    </w:pPr>
                    <w:hyperlink r:id="rId3" w:history="1">
                      <w:r w:rsidRPr="00065527">
                        <w:rPr>
                          <w:rStyle w:val="Hyperlink"/>
                          <w:rFonts w:ascii="Century Gothic" w:hAnsi="Century Gothic"/>
                          <w:b/>
                          <w:color w:val="DDD0BF"/>
                          <w:sz w:val="20"/>
                          <w:u w:val="none"/>
                        </w:rPr>
                        <w:t>www.josha</w:t>
                      </w:r>
                      <w:r>
                        <w:rPr>
                          <w:rStyle w:val="Hyperlink"/>
                          <w:rFonts w:ascii="Century Gothic" w:hAnsi="Century Gothic"/>
                          <w:b/>
                          <w:color w:val="DDD0BF"/>
                          <w:sz w:val="20"/>
                          <w:u w:val="none"/>
                        </w:rPr>
                        <w:t>research</w:t>
                      </w:r>
                      <w:r w:rsidRPr="00065527">
                        <w:rPr>
                          <w:rStyle w:val="Hyperlink"/>
                          <w:rFonts w:ascii="Century Gothic" w:hAnsi="Century Gothic"/>
                          <w:b/>
                          <w:color w:val="DDD0BF"/>
                          <w:sz w:val="20"/>
                          <w:u w:val="none"/>
                        </w:rPr>
                        <w:t>.co.za</w:t>
                      </w:r>
                    </w:hyperlink>
                    <w:r>
                      <w:rPr>
                        <w:rFonts w:ascii="Century Gothic" w:hAnsi="Century Gothic"/>
                        <w:b/>
                        <w:color w:val="DDD0BF"/>
                        <w:sz w:val="20"/>
                      </w:rPr>
                      <w:br/>
                    </w:r>
                    <w:r>
                      <w:rPr>
                        <w:rFonts w:ascii="Century Gothic" w:hAnsi="Century Gothic"/>
                        <w:b/>
                        <w:color w:val="DDD0BF"/>
                        <w:sz w:val="20"/>
                      </w:rPr>
                      <w:br/>
                    </w:r>
                    <w:r>
                      <w:rPr>
                        <w:rFonts w:ascii="Century Gothic" w:hAnsi="Century Gothic"/>
                        <w:color w:val="C04A28"/>
                        <w:sz w:val="20"/>
                      </w:rPr>
                      <w:br/>
                    </w:r>
                    <w:r w:rsidRPr="003B5465">
                      <w:rPr>
                        <w:rFonts w:ascii="Century Gothic" w:hAnsi="Century Gothic"/>
                        <w:color w:val="C04A28"/>
                        <w:sz w:val="19"/>
                        <w:szCs w:val="19"/>
                      </w:rPr>
                      <w:t>Tel:</w:t>
                    </w:r>
                    <w:r w:rsidRPr="003B5465">
                      <w:rPr>
                        <w:rFonts w:ascii="Century Gothic" w:hAnsi="Century Gothic"/>
                        <w:color w:val="C04A28"/>
                        <w:sz w:val="19"/>
                        <w:szCs w:val="19"/>
                      </w:rPr>
                      <w:tab/>
                      <w:t>+27 (0)51 412 8160</w:t>
                    </w:r>
                    <w:r>
                      <w:rPr>
                        <w:rFonts w:ascii="Century Gothic" w:hAnsi="Century Gothic"/>
                        <w:color w:val="C04A28"/>
                        <w:sz w:val="19"/>
                        <w:szCs w:val="19"/>
                      </w:rPr>
                      <w:br/>
                    </w:r>
                    <w:r>
                      <w:rPr>
                        <w:rFonts w:ascii="Century Gothic" w:hAnsi="Century Gothic"/>
                        <w:color w:val="C04A28"/>
                        <w:sz w:val="19"/>
                        <w:szCs w:val="19"/>
                      </w:rPr>
                      <w:br/>
                    </w:r>
                    <w:r w:rsidRPr="003B5465">
                      <w:rPr>
                        <w:rFonts w:ascii="Century Gothic" w:hAnsi="Century Gothic"/>
                        <w:color w:val="C04A28"/>
                        <w:sz w:val="19"/>
                        <w:szCs w:val="19"/>
                      </w:rPr>
                      <w:t>Fax:</w:t>
                    </w:r>
                    <w:r w:rsidRPr="003B5465">
                      <w:rPr>
                        <w:rFonts w:ascii="Century Gothic" w:hAnsi="Century Gothic"/>
                        <w:color w:val="C04A28"/>
                        <w:sz w:val="19"/>
                        <w:szCs w:val="19"/>
                      </w:rPr>
                      <w:tab/>
                      <w:t>+27 (0)51 412 8189</w:t>
                    </w:r>
                    <w:r w:rsidRPr="003B5465">
                      <w:rPr>
                        <w:rFonts w:ascii="Century Gothic" w:hAnsi="Century Gothic"/>
                        <w:color w:val="C04A28"/>
                        <w:sz w:val="19"/>
                        <w:szCs w:val="19"/>
                      </w:rPr>
                      <w:tab/>
                      <w:t>+27 (0)51 412 8190</w:t>
                    </w:r>
                    <w:r>
                      <w:rPr>
                        <w:rFonts w:ascii="Century Gothic" w:hAnsi="Century Gothic"/>
                        <w:color w:val="C04A28"/>
                        <w:sz w:val="19"/>
                        <w:szCs w:val="19"/>
                      </w:rPr>
                      <w:br/>
                    </w:r>
                    <w:r>
                      <w:rPr>
                        <w:rFonts w:ascii="Century Gothic" w:hAnsi="Century Gothic"/>
                        <w:color w:val="C04A28"/>
                        <w:sz w:val="19"/>
                        <w:szCs w:val="19"/>
                      </w:rPr>
                      <w:br/>
                    </w:r>
                    <w:r w:rsidRPr="00065527">
                      <w:rPr>
                        <w:rFonts w:ascii="Century Gothic" w:hAnsi="Century Gothic"/>
                        <w:color w:val="C04A28"/>
                        <w:sz w:val="19"/>
                        <w:szCs w:val="19"/>
                      </w:rPr>
                      <w:t>PO Box 3530</w:t>
                    </w:r>
                    <w:r w:rsidRPr="00065527">
                      <w:rPr>
                        <w:rFonts w:ascii="Century Gothic" w:hAnsi="Century Gothic"/>
                        <w:color w:val="C04A28"/>
                        <w:sz w:val="19"/>
                        <w:szCs w:val="19"/>
                      </w:rPr>
                      <w:br/>
                      <w:t>Bloemfontein</w:t>
                    </w:r>
                    <w:r w:rsidRPr="00065527">
                      <w:rPr>
                        <w:rFonts w:ascii="Century Gothic" w:hAnsi="Century Gothic"/>
                        <w:color w:val="C04A28"/>
                        <w:sz w:val="19"/>
                        <w:szCs w:val="19"/>
                      </w:rPr>
                      <w:br/>
                      <w:t>9300</w:t>
                    </w:r>
                    <w:r w:rsidRPr="00065527">
                      <w:rPr>
                        <w:rFonts w:ascii="Century Gothic" w:hAnsi="Century Gothic"/>
                        <w:color w:val="C04A28"/>
                        <w:sz w:val="19"/>
                        <w:szCs w:val="19"/>
                      </w:rPr>
                      <w:br/>
                      <w:t>South Africa</w:t>
                    </w:r>
                  </w:p>
                  <w:p w14:paraId="40DC1AB6" w14:textId="77777777" w:rsidR="00A22200" w:rsidRPr="00065527" w:rsidRDefault="00A22200" w:rsidP="00065527">
                    <w:pPr>
                      <w:jc w:val="right"/>
                      <w:rPr>
                        <w:rFonts w:ascii="Century Gothic" w:hAnsi="Century Gothic"/>
                        <w:color w:val="C04A28"/>
                        <w:sz w:val="19"/>
                        <w:szCs w:val="19"/>
                      </w:rPr>
                    </w:pPr>
                  </w:p>
                  <w:p w14:paraId="56F99481" w14:textId="77777777" w:rsidR="00A22200" w:rsidRPr="00065527" w:rsidRDefault="00A22200" w:rsidP="00065527">
                    <w:pPr>
                      <w:jc w:val="right"/>
                      <w:rPr>
                        <w:rFonts w:ascii="Century Gothic" w:hAnsi="Century Gothic"/>
                        <w:color w:val="C04A28"/>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C20"/>
    <w:multiLevelType w:val="singleLevel"/>
    <w:tmpl w:val="8E8298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E917B1"/>
    <w:multiLevelType w:val="hybridMultilevel"/>
    <w:tmpl w:val="407C37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053DD"/>
    <w:multiLevelType w:val="singleLevel"/>
    <w:tmpl w:val="8E82982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1763DD1"/>
    <w:multiLevelType w:val="hybridMultilevel"/>
    <w:tmpl w:val="81AC2D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50259B7"/>
    <w:multiLevelType w:val="hybridMultilevel"/>
    <w:tmpl w:val="356A83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7D738C"/>
    <w:multiLevelType w:val="hybridMultilevel"/>
    <w:tmpl w:val="11E4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C4E1F"/>
    <w:multiLevelType w:val="hybridMultilevel"/>
    <w:tmpl w:val="977E32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6041CF9"/>
    <w:multiLevelType w:val="singleLevel"/>
    <w:tmpl w:val="A984DDCC"/>
    <w:lvl w:ilvl="0">
      <w:start w:val="1"/>
      <w:numFmt w:val="lowerLetter"/>
      <w:lvlText w:val="%1)"/>
      <w:lvlJc w:val="left"/>
      <w:pPr>
        <w:tabs>
          <w:tab w:val="num" w:pos="360"/>
        </w:tabs>
        <w:ind w:left="360" w:hanging="360"/>
      </w:pPr>
      <w:rPr>
        <w:rFonts w:hint="default"/>
      </w:rPr>
    </w:lvl>
  </w:abstractNum>
  <w:abstractNum w:abstractNumId="8" w15:restartNumberingAfterBreak="0">
    <w:nsid w:val="59556779"/>
    <w:multiLevelType w:val="hybridMultilevel"/>
    <w:tmpl w:val="BE647C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5F129B5"/>
    <w:multiLevelType w:val="hybridMultilevel"/>
    <w:tmpl w:val="A19C7B44"/>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678A76F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7A0B5026"/>
    <w:multiLevelType w:val="hybridMultilevel"/>
    <w:tmpl w:val="EF32DE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61084338">
    <w:abstractNumId w:val="10"/>
  </w:num>
  <w:num w:numId="2" w16cid:durableId="234515424">
    <w:abstractNumId w:val="2"/>
  </w:num>
  <w:num w:numId="3" w16cid:durableId="21826489">
    <w:abstractNumId w:val="6"/>
  </w:num>
  <w:num w:numId="4" w16cid:durableId="1685476541">
    <w:abstractNumId w:val="5"/>
  </w:num>
  <w:num w:numId="5" w16cid:durableId="202014277">
    <w:abstractNumId w:val="0"/>
  </w:num>
  <w:num w:numId="6" w16cid:durableId="2897594">
    <w:abstractNumId w:val="9"/>
  </w:num>
  <w:num w:numId="7" w16cid:durableId="969745711">
    <w:abstractNumId w:val="4"/>
  </w:num>
  <w:num w:numId="8" w16cid:durableId="453207557">
    <w:abstractNumId w:val="1"/>
  </w:num>
  <w:num w:numId="9" w16cid:durableId="1208030261">
    <w:abstractNumId w:val="7"/>
  </w:num>
  <w:num w:numId="10" w16cid:durableId="1094743140">
    <w:abstractNumId w:val="11"/>
  </w:num>
  <w:num w:numId="11" w16cid:durableId="427117083">
    <w:abstractNumId w:val="3"/>
  </w:num>
  <w:num w:numId="12" w16cid:durableId="1655257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56"/>
    <w:rsid w:val="00034420"/>
    <w:rsid w:val="000458E4"/>
    <w:rsid w:val="00061227"/>
    <w:rsid w:val="00062664"/>
    <w:rsid w:val="00065527"/>
    <w:rsid w:val="000E7CF4"/>
    <w:rsid w:val="00100078"/>
    <w:rsid w:val="00125BE4"/>
    <w:rsid w:val="00164CD7"/>
    <w:rsid w:val="0017043D"/>
    <w:rsid w:val="001A4037"/>
    <w:rsid w:val="001B3BB2"/>
    <w:rsid w:val="001C04D1"/>
    <w:rsid w:val="001C0A55"/>
    <w:rsid w:val="001F3DBD"/>
    <w:rsid w:val="002414BC"/>
    <w:rsid w:val="00271652"/>
    <w:rsid w:val="00281C5D"/>
    <w:rsid w:val="00295084"/>
    <w:rsid w:val="002A2863"/>
    <w:rsid w:val="002A45C3"/>
    <w:rsid w:val="002B5018"/>
    <w:rsid w:val="002C5C24"/>
    <w:rsid w:val="0032062A"/>
    <w:rsid w:val="00340448"/>
    <w:rsid w:val="00354BB4"/>
    <w:rsid w:val="00367012"/>
    <w:rsid w:val="003B224B"/>
    <w:rsid w:val="003B5465"/>
    <w:rsid w:val="003C0F04"/>
    <w:rsid w:val="003E6D15"/>
    <w:rsid w:val="003F45C3"/>
    <w:rsid w:val="003F65CC"/>
    <w:rsid w:val="004017AF"/>
    <w:rsid w:val="00435B5C"/>
    <w:rsid w:val="00446971"/>
    <w:rsid w:val="00455234"/>
    <w:rsid w:val="0049008C"/>
    <w:rsid w:val="00497F03"/>
    <w:rsid w:val="004B1981"/>
    <w:rsid w:val="004D07B7"/>
    <w:rsid w:val="00514024"/>
    <w:rsid w:val="005235E3"/>
    <w:rsid w:val="00536412"/>
    <w:rsid w:val="0054251E"/>
    <w:rsid w:val="00554210"/>
    <w:rsid w:val="00554F22"/>
    <w:rsid w:val="00563A5C"/>
    <w:rsid w:val="00575CB1"/>
    <w:rsid w:val="005A17B4"/>
    <w:rsid w:val="005A5F41"/>
    <w:rsid w:val="005B0047"/>
    <w:rsid w:val="005B4CA0"/>
    <w:rsid w:val="005B6FDB"/>
    <w:rsid w:val="005B7D75"/>
    <w:rsid w:val="005D60CD"/>
    <w:rsid w:val="005E2FBD"/>
    <w:rsid w:val="005E3E3E"/>
    <w:rsid w:val="005E56A0"/>
    <w:rsid w:val="00606AB0"/>
    <w:rsid w:val="00616465"/>
    <w:rsid w:val="00627086"/>
    <w:rsid w:val="00653CFA"/>
    <w:rsid w:val="006540C0"/>
    <w:rsid w:val="00663AF4"/>
    <w:rsid w:val="006660B4"/>
    <w:rsid w:val="006C4766"/>
    <w:rsid w:val="007024AB"/>
    <w:rsid w:val="00711C99"/>
    <w:rsid w:val="00723950"/>
    <w:rsid w:val="00727B1B"/>
    <w:rsid w:val="00781A17"/>
    <w:rsid w:val="0078799A"/>
    <w:rsid w:val="007A0D24"/>
    <w:rsid w:val="007A22D3"/>
    <w:rsid w:val="007A2F81"/>
    <w:rsid w:val="007D5D50"/>
    <w:rsid w:val="007E0F1D"/>
    <w:rsid w:val="007F05B2"/>
    <w:rsid w:val="00810B9C"/>
    <w:rsid w:val="00815C33"/>
    <w:rsid w:val="00823A03"/>
    <w:rsid w:val="008475FA"/>
    <w:rsid w:val="00887864"/>
    <w:rsid w:val="00890063"/>
    <w:rsid w:val="00897436"/>
    <w:rsid w:val="008B2E79"/>
    <w:rsid w:val="008B6950"/>
    <w:rsid w:val="008C31A2"/>
    <w:rsid w:val="008C49C9"/>
    <w:rsid w:val="008D720A"/>
    <w:rsid w:val="008D754E"/>
    <w:rsid w:val="008E5C20"/>
    <w:rsid w:val="00904FEF"/>
    <w:rsid w:val="00933794"/>
    <w:rsid w:val="009359BB"/>
    <w:rsid w:val="00936310"/>
    <w:rsid w:val="00966642"/>
    <w:rsid w:val="009A3B05"/>
    <w:rsid w:val="009C2251"/>
    <w:rsid w:val="009C2B30"/>
    <w:rsid w:val="009E7E76"/>
    <w:rsid w:val="00A0233F"/>
    <w:rsid w:val="00A13BCD"/>
    <w:rsid w:val="00A22200"/>
    <w:rsid w:val="00A76665"/>
    <w:rsid w:val="00A92AC2"/>
    <w:rsid w:val="00AB1CA1"/>
    <w:rsid w:val="00AF2FD6"/>
    <w:rsid w:val="00B42B7F"/>
    <w:rsid w:val="00B637FC"/>
    <w:rsid w:val="00B66891"/>
    <w:rsid w:val="00BA6A4D"/>
    <w:rsid w:val="00BC784B"/>
    <w:rsid w:val="00BE6632"/>
    <w:rsid w:val="00BF1F31"/>
    <w:rsid w:val="00C02630"/>
    <w:rsid w:val="00C26836"/>
    <w:rsid w:val="00C3066D"/>
    <w:rsid w:val="00C31D3D"/>
    <w:rsid w:val="00C879DE"/>
    <w:rsid w:val="00C9412C"/>
    <w:rsid w:val="00CB690E"/>
    <w:rsid w:val="00CB6D04"/>
    <w:rsid w:val="00CD1CF4"/>
    <w:rsid w:val="00CF171F"/>
    <w:rsid w:val="00D05590"/>
    <w:rsid w:val="00D25440"/>
    <w:rsid w:val="00D4291C"/>
    <w:rsid w:val="00D45A1A"/>
    <w:rsid w:val="00D56EB5"/>
    <w:rsid w:val="00D60183"/>
    <w:rsid w:val="00D77BF3"/>
    <w:rsid w:val="00D823CA"/>
    <w:rsid w:val="00D90C06"/>
    <w:rsid w:val="00DA7677"/>
    <w:rsid w:val="00DD5B94"/>
    <w:rsid w:val="00DF7F2A"/>
    <w:rsid w:val="00E16D6A"/>
    <w:rsid w:val="00E26C15"/>
    <w:rsid w:val="00E70ADE"/>
    <w:rsid w:val="00EA2C1B"/>
    <w:rsid w:val="00EC4EA8"/>
    <w:rsid w:val="00EF4933"/>
    <w:rsid w:val="00F06797"/>
    <w:rsid w:val="00F40B6D"/>
    <w:rsid w:val="00F55063"/>
    <w:rsid w:val="00F71DA7"/>
    <w:rsid w:val="00F754C2"/>
    <w:rsid w:val="00F77A7A"/>
    <w:rsid w:val="00FA4EA3"/>
    <w:rsid w:val="00FC32CE"/>
    <w:rsid w:val="00FD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3DE6C"/>
  <w15:docId w15:val="{4ECD7F17-B6AE-4C49-A488-D355DD96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C06"/>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456"/>
    <w:pPr>
      <w:tabs>
        <w:tab w:val="center" w:pos="4680"/>
        <w:tab w:val="right" w:pos="9360"/>
      </w:tabs>
    </w:pPr>
  </w:style>
  <w:style w:type="character" w:customStyle="1" w:styleId="HeaderChar">
    <w:name w:val="Header Char"/>
    <w:basedOn w:val="DefaultParagraphFont"/>
    <w:link w:val="Header"/>
    <w:uiPriority w:val="99"/>
    <w:rsid w:val="00FD7456"/>
  </w:style>
  <w:style w:type="paragraph" w:styleId="Footer">
    <w:name w:val="footer"/>
    <w:basedOn w:val="Normal"/>
    <w:link w:val="FooterChar"/>
    <w:uiPriority w:val="99"/>
    <w:unhideWhenUsed/>
    <w:rsid w:val="00FD7456"/>
    <w:pPr>
      <w:tabs>
        <w:tab w:val="center" w:pos="4680"/>
        <w:tab w:val="right" w:pos="9360"/>
      </w:tabs>
    </w:pPr>
  </w:style>
  <w:style w:type="character" w:customStyle="1" w:styleId="FooterChar">
    <w:name w:val="Footer Char"/>
    <w:basedOn w:val="DefaultParagraphFont"/>
    <w:link w:val="Footer"/>
    <w:uiPriority w:val="99"/>
    <w:rsid w:val="00FD7456"/>
  </w:style>
  <w:style w:type="paragraph" w:styleId="BalloonText">
    <w:name w:val="Balloon Text"/>
    <w:basedOn w:val="Normal"/>
    <w:link w:val="BalloonTextChar"/>
    <w:uiPriority w:val="99"/>
    <w:semiHidden/>
    <w:unhideWhenUsed/>
    <w:rsid w:val="00FD7456"/>
    <w:rPr>
      <w:rFonts w:ascii="Tahoma" w:hAnsi="Tahoma" w:cs="Tahoma"/>
      <w:sz w:val="16"/>
      <w:szCs w:val="16"/>
    </w:rPr>
  </w:style>
  <w:style w:type="character" w:customStyle="1" w:styleId="BalloonTextChar">
    <w:name w:val="Balloon Text Char"/>
    <w:basedOn w:val="DefaultParagraphFont"/>
    <w:link w:val="BalloonText"/>
    <w:uiPriority w:val="99"/>
    <w:semiHidden/>
    <w:rsid w:val="00FD7456"/>
    <w:rPr>
      <w:rFonts w:ascii="Tahoma" w:hAnsi="Tahoma" w:cs="Tahoma"/>
      <w:sz w:val="16"/>
      <w:szCs w:val="16"/>
    </w:rPr>
  </w:style>
  <w:style w:type="character" w:styleId="Hyperlink">
    <w:name w:val="Hyperlink"/>
    <w:basedOn w:val="DefaultParagraphFont"/>
    <w:uiPriority w:val="99"/>
    <w:unhideWhenUsed/>
    <w:rsid w:val="00065527"/>
    <w:rPr>
      <w:color w:val="0000FF" w:themeColor="hyperlink"/>
      <w:u w:val="single"/>
    </w:rPr>
  </w:style>
  <w:style w:type="paragraph" w:styleId="BodyText">
    <w:name w:val="Body Text"/>
    <w:basedOn w:val="Normal"/>
    <w:link w:val="BodyTextChar"/>
    <w:rsid w:val="00897436"/>
    <w:pPr>
      <w:spacing w:before="360" w:line="360" w:lineRule="atLeast"/>
      <w:jc w:val="both"/>
    </w:pPr>
    <w:rPr>
      <w:rFonts w:ascii="Times New Roman" w:hAnsi="Times New Roman"/>
      <w:sz w:val="26"/>
    </w:rPr>
  </w:style>
  <w:style w:type="character" w:customStyle="1" w:styleId="BodyTextChar">
    <w:name w:val="Body Text Char"/>
    <w:basedOn w:val="DefaultParagraphFont"/>
    <w:link w:val="BodyText"/>
    <w:rsid w:val="00897436"/>
    <w:rPr>
      <w:rFonts w:ascii="Times New Roman" w:eastAsia="Times New Roman" w:hAnsi="Times New Roman" w:cs="Times New Roman"/>
      <w:sz w:val="26"/>
      <w:szCs w:val="20"/>
    </w:rPr>
  </w:style>
  <w:style w:type="paragraph" w:customStyle="1" w:styleId="centeredheadingann">
    <w:name w:val="centered heading ann"/>
    <w:rsid w:val="00897436"/>
    <w:pPr>
      <w:keepNext/>
      <w:keepLines/>
      <w:spacing w:after="180" w:line="360" w:lineRule="exact"/>
      <w:jc w:val="center"/>
    </w:pPr>
    <w:rPr>
      <w:rFonts w:ascii="Times New Roman" w:eastAsia="Times New Roman" w:hAnsi="Times New Roman" w:cs="Times New Roman"/>
      <w:b/>
      <w:sz w:val="24"/>
      <w:szCs w:val="20"/>
      <w:lang w:val="en-GB"/>
    </w:rPr>
  </w:style>
  <w:style w:type="paragraph" w:styleId="ListParagraph">
    <w:name w:val="List Paragraph"/>
    <w:basedOn w:val="Normal"/>
    <w:uiPriority w:val="34"/>
    <w:qFormat/>
    <w:rsid w:val="00D56EB5"/>
    <w:pPr>
      <w:ind w:left="720"/>
      <w:contextualSpacing/>
    </w:pPr>
  </w:style>
  <w:style w:type="character" w:styleId="UnresolvedMention">
    <w:name w:val="Unresolved Mention"/>
    <w:basedOn w:val="DefaultParagraphFont"/>
    <w:uiPriority w:val="99"/>
    <w:semiHidden/>
    <w:unhideWhenUsed/>
    <w:rsid w:val="00CD1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154618">
      <w:bodyDiv w:val="1"/>
      <w:marLeft w:val="0"/>
      <w:marRight w:val="0"/>
      <w:marTop w:val="0"/>
      <w:marBottom w:val="0"/>
      <w:divBdr>
        <w:top w:val="none" w:sz="0" w:space="0" w:color="auto"/>
        <w:left w:val="none" w:sz="0" w:space="0" w:color="auto"/>
        <w:bottom w:val="none" w:sz="0" w:space="0" w:color="auto"/>
        <w:right w:val="none" w:sz="0" w:space="0" w:color="auto"/>
      </w:divBdr>
    </w:div>
    <w:div w:id="1080718591">
      <w:bodyDiv w:val="1"/>
      <w:marLeft w:val="0"/>
      <w:marRight w:val="0"/>
      <w:marTop w:val="0"/>
      <w:marBottom w:val="0"/>
      <w:divBdr>
        <w:top w:val="none" w:sz="0" w:space="0" w:color="auto"/>
        <w:left w:val="none" w:sz="0" w:space="0" w:color="auto"/>
        <w:bottom w:val="none" w:sz="0" w:space="0" w:color="auto"/>
        <w:right w:val="none" w:sz="0" w:space="0" w:color="auto"/>
      </w:divBdr>
    </w:div>
    <w:div w:id="136898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josha.co.za" TargetMode="External"/><Relationship Id="rId2" Type="http://schemas.openxmlformats.org/officeDocument/2006/relationships/hyperlink" Target="http://www.josha.co.za"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DAE80-98F7-4864-97C3-2D0C9686C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4100</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Maryke Buter</dc:creator>
  <cp:keywords/>
  <dc:description/>
  <cp:lastModifiedBy>HR</cp:lastModifiedBy>
  <cp:revision>17</cp:revision>
  <cp:lastPrinted>2025-05-23T10:26:00Z</cp:lastPrinted>
  <dcterms:created xsi:type="dcterms:W3CDTF">2024-08-30T06:21:00Z</dcterms:created>
  <dcterms:modified xsi:type="dcterms:W3CDTF">2025-09-18T07:11:00Z</dcterms:modified>
</cp:coreProperties>
</file>